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2C" w:rsidRPr="00895E2C" w:rsidRDefault="00895E2C" w:rsidP="0089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 349.2</w:t>
      </w:r>
    </w:p>
    <w:p w:rsidR="00895E2C" w:rsidRPr="00895E2C" w:rsidRDefault="00895E2C" w:rsidP="0089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Светлана Викторовна</w:t>
      </w:r>
    </w:p>
    <w:p w:rsidR="00895E2C" w:rsidRPr="00895E2C" w:rsidRDefault="00895E2C" w:rsidP="0089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кафедры гражданского права и процесса юридического факультета ННГУ им. Н.И. Лобачевского</w:t>
      </w:r>
    </w:p>
    <w:p w:rsidR="00895E2C" w:rsidRPr="00895E2C" w:rsidRDefault="00895E2C" w:rsidP="00895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E2C" w:rsidRPr="00895E2C" w:rsidRDefault="00895E2C" w:rsidP="0089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E2C" w:rsidRPr="00895E2C" w:rsidRDefault="00895E2C" w:rsidP="0089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ВОЗМОЖНОСТИ ИСПОЛЬЗОВАНИЯ МЕТОДА МЕДИАЦИИ ПРИ РЕГУЛИРОВАНИИ ТРУДОВЫХ И НЕПОСРЕДСТВЕННО С НИМИ СВЯЗАННЫХ ОТНОШЕНИЙ</w:t>
      </w: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данной статьи – исследовать возможности медиации как метода, лежащего в основе  возникновения, существования и прекращения отношений в сфере труда. Современное законодательство о медиации не учитывает весь потенциал медиации, который может быть использован для эффективного организационного развития с учетом интересов  субъектов трудовых и тесно с ними связанных отношений.</w:t>
      </w: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слова:</w:t>
      </w: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и непосредственно с ними связанные отношения</w:t>
      </w: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консенсуальное соглашение, медиация, принципы достижения консенсуса, переговоры. </w:t>
      </w: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5E2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en-US" w:eastAsia="ru-RU"/>
        </w:rPr>
        <w:t>Key words</w:t>
      </w:r>
      <w:r w:rsidRPr="00895E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:  consensual agreement, mediation, principles of consensus achievement, negotiations.</w:t>
      </w: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2C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       </w:t>
      </w:r>
      <w:r w:rsidRPr="00895E2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proofErr w:type="gramStart"/>
      <w:r w:rsidRPr="00895E2C">
        <w:rPr>
          <w:rFonts w:ascii="Times New Roman" w:eastAsia="Times New Roman" w:hAnsi="Times New Roman" w:cs="Times New Roman"/>
          <w:sz w:val="28"/>
          <w:szCs w:val="24"/>
          <w:lang w:eastAsia="ru-RU"/>
        </w:rPr>
        <w:t>ФЗ «Об альтернативной процедуре урегулирования споров с участием посредника (процедуре медиации)»</w:t>
      </w:r>
      <w:r w:rsidRPr="00895E2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о медиации) был разработан и принят  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- медиатора (процедуры медиации), содействия развитию партнерских деловых отношений и формированию этики делового оборота, гармонизации социальных отношений.</w:t>
      </w:r>
      <w:proofErr w:type="gramEnd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государство  предоставляет возможность использования гражданами  дополнительного способа разрешения споров и способа социального диалога, являясь   гарантом его реализации.</w:t>
      </w: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 Трудового кодекса Российской Федерации (далее – ТК РФ) одной из основных задач российского трудового законодательства является создание необходимых правовых условий для достижения оптимального согласования интересов сторон трудовых отношений и  интересов государства</w:t>
      </w:r>
      <w:r w:rsidRPr="00895E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анализ  норм</w:t>
      </w:r>
      <w:r w:rsidRPr="0089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нормативного правового акта позволяет сделать вывод о том, что концептуальное направление развития российского трудового права на современном историческом этапе – </w:t>
      </w:r>
      <w:r w:rsidRPr="0089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строительство</w:t>
      </w:r>
      <w:proofErr w:type="gramEnd"/>
      <w:r w:rsidRPr="0089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здания социально-трудовых  отношений   на основе согласия, понимания и согласования интересов</w:t>
      </w:r>
      <w:r w:rsidRPr="00895E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89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участников.</w:t>
      </w:r>
      <w:r w:rsidRPr="00895E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895E2C" w:rsidRPr="00895E2C" w:rsidRDefault="00895E2C" w:rsidP="00895E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Таким образом, цели основного закона, призванного регулировать отношения в трудоправовой сфере и Закона о медиации, безусловно, коллерируются. </w:t>
      </w: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п.2 ст.1</w:t>
      </w: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 медиации определяется  предмет правового регулирования – это споры,  возникающие из гражданских отношений, в том числе в связи с осуществлением предпринимательской и иной экономической деятельности, а также  трудовых и семейных отношений. </w:t>
      </w:r>
      <w:proofErr w:type="gramStart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поддержать точку зрения Ю.В. </w:t>
      </w:r>
      <w:proofErr w:type="spellStart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Холодионовой</w:t>
      </w:r>
      <w:proofErr w:type="spellEnd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относительно того, что применение медиации возможно и при разрешении споров, вытекающих из отношений, непосредственно связанных с трудовыми</w:t>
      </w:r>
      <w:r w:rsidRPr="00895E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5E2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 труда и управлению трудом; трудоустройству у данного работодателя; подготовке и дополнительному профессиональному образованию работников непосредственно у данного работодателя; социальному партнерству, ведению коллективных переговоров, заключению коллективного договоров и соглашений;</w:t>
      </w:r>
      <w:proofErr w:type="gramEnd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 работников и профессиональных союзов в установлении условий труда и применении трудового законодательства в предусмотренных законом случаях; материальной ответственности работодателей и работников в сфере труда; государственному контролю (надзору), профсоюзному контролю за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права; разрешению трудовых споров;</w:t>
      </w:r>
      <w:proofErr w:type="gramEnd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обязательному социальному страхованию в случаях, предусмотренных федеральными законами.</w:t>
      </w:r>
    </w:p>
    <w:p w:rsidR="00895E2C" w:rsidRPr="00895E2C" w:rsidRDefault="00895E2C" w:rsidP="008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</w:t>
      </w:r>
      <w:r w:rsidRPr="0089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 со ст. 2 указанного закона медиация рассматривается лишь как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урегулирования споров</w:t>
      </w:r>
      <w:r w:rsidRPr="00895E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при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содействии медиатора на основе добровольного согласия сторон в целях достижения ими взаимоприемлемого решения. Таким образом, законодатель не учитывает весь потенциал медиации, возможности ее применения в целях поддержания социального мира, а ограничивает ее применение  лишь конфликтными ситуациями. </w:t>
      </w:r>
    </w:p>
    <w:p w:rsidR="00895E2C" w:rsidRPr="00895E2C" w:rsidRDefault="00895E2C" w:rsidP="00895E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медиации</w:t>
      </w: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зарождения, существования, изменения и прекращения отношений, регулируемых трудовым правом - это реальная возможность</w:t>
      </w: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поддержания социального диалога между работниками и работодателями в целях регламентации условий труда и развития  социальной политики  на современном этапе. В данном случае речь идет не только о медиации с точки зрения  метода разрешения трудовых споров, а использовании ее потенциала как при вступлении в партнерские отношения, порождаемые совместной трудовой деятельностью,  так и во время их функционирования. Во всех случаях, где взаимодействию субъектов предшествует процесс переговоров можно и целесообразно применение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медиации как способа коммуникации, который направлен</w:t>
      </w: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по-настоящему партнерских равноправных отношений.</w:t>
      </w:r>
    </w:p>
    <w:p w:rsidR="00895E2C" w:rsidRPr="00895E2C" w:rsidRDefault="00895E2C" w:rsidP="00895E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литературе можно встретить мнение, согласно которому медиация применима только в тех случаях, когда стороны имеют равное положение, что   явно отсутствует в  отношениях, регулируемых трудовым правом. Трудовые отношения – это отношения власти-подчинения. Однако, как показывает практика, медиация в данном случае способна изменить конте</w:t>
      </w:r>
      <w:proofErr w:type="gramStart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вл</w:t>
      </w:r>
      <w:proofErr w:type="gramEnd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работодателя. Через призму медиации  порядок в организации устанавливается также его властью, но только властью-авторитетом, основанном на доверии, сотрудничестве, умении вести диалог, признании существования противоречий в дальнейшем, способности «гибко» реагировать на возникающие разногласия и признании положительного потенциала конфликтных ситуаций.  </w:t>
      </w:r>
    </w:p>
    <w:p w:rsidR="00895E2C" w:rsidRPr="00895E2C" w:rsidRDefault="00895E2C" w:rsidP="00895E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Метод правового регулирования трудовых и непосредственно с ними связанных отношений представляет собой сочетание диспозитивных и императивных начал. Для того</w:t>
      </w:r>
      <w:proofErr w:type="gramStart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императивный метод работал в дальнейшем в режиме «авторитетной власти работодателя», на этапе зарождения договоренностей необходимо заложить фундамент отношений, основанный на консенсуальных договорах (социально-партнерских соглашениях, коллективных договоров, трудовых договоров, ученических договоров).</w:t>
      </w: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95E2C" w:rsidRPr="00895E2C" w:rsidRDefault="00895E2C" w:rsidP="00895E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Ц.А. Шамликашвили, говоря о любых договоренностях желательно, чтобы принципы медиации – как метода, ориентированного на выявление и максимальную реализацию интересов всех участвующих сторон, использовались уже на этапе подготовки и оформления договоренностей</w:t>
      </w:r>
      <w:r w:rsidRPr="00895E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895E2C" w:rsidRPr="00895E2C" w:rsidRDefault="00895E2C" w:rsidP="00895E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Медиация основывается на основных, базовых принципах достижения консенсуса (добровольности, конфиденциальности, сотрудничества, равенства, уважения и принятия, безоценочности, прозрачности, ответственности).</w:t>
      </w:r>
      <w:proofErr w:type="gramEnd"/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Консенсуальный  подход гарантирует, что уже на стадии возникновения  отношений  будут учтены все мнения, потребности, интересы их субъектов. Существенными элементами процесса достижения консенсуального соглашения является выявление и анализ интересов сторон (их тожественность и различие) выяснение их приоритетных целей и обеспечение совместной деятельности, на основании норм, предусмотренных трудовым законодательством. Конечно, обсуждать точки зрения, мнения и интересы кажется очень длительным и трудоемким процессом. Намного легче «продавить» то или иное решение, поставить точку, выиграть процесс обсуждения договоренностей -  но это только кажущаяся победа. На деле она оборачивается издержками не только в человеческих отношениях, но и материальных, репутационных. Работник действует во благо собственного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и развития организации, в которой он работает, когда его потребности и интересы удовлетворены.</w:t>
      </w:r>
    </w:p>
    <w:p w:rsidR="00895E2C" w:rsidRPr="00895E2C" w:rsidRDefault="00895E2C" w:rsidP="00895E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Однако любой консенсуальный договор не может быть «панацеей» от возникновения в дальнейшем, процессе взаимоотношений разногласий и конфликтных ситуаций. </w:t>
      </w:r>
    </w:p>
    <w:p w:rsidR="00895E2C" w:rsidRPr="00895E2C" w:rsidRDefault="00895E2C" w:rsidP="00895E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Так, французский философ-экзистенциалист, Жан-Поль Сартр утверждал, что отношения между людьми основаны на действии «взаимных» и «движущих» сил. Конфликты присущи этим отношениям, они изначально встроены в них. </w:t>
      </w:r>
      <w:proofErr w:type="gramStart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– есть первоначальный смысл «бытия-для-другого», что означает попытку индивида уважать другого, относиться к нему как к равному себе, что  предполагает постоянный конфликт между «мной» и «другим», между «нами» и «другими».</w:t>
      </w:r>
      <w:proofErr w:type="gramEnd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– конфликт есть суть любых человеческих взаимоотношений</w:t>
      </w:r>
      <w:r w:rsidRPr="00895E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E2C" w:rsidRPr="00895E2C" w:rsidRDefault="00895E2C" w:rsidP="00895E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здесь есть потенциал медиации? Медиация помогает выработать умение видеть в конфликте сообщения о потребности в назревших изменениях и  движущую силу для поиска новых решений. Иное отношение к конфликту порождает конструктивное взаимодействие и нацеливает на поиск совместных решений, удовлетворяющих всех его участников.</w:t>
      </w:r>
    </w:p>
    <w:p w:rsidR="00895E2C" w:rsidRPr="00895E2C" w:rsidRDefault="00895E2C" w:rsidP="00895E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точки зрения альтернативного суду способа разрешения индивидуальных трудовых споров медиация признается на законодательном уровне. Мнение о возможностях ее использования при разрешении коллективных трудовых споров и необходимости внесения изменений в законодательство  неоднократно обсуждалось на страницах исследований. В настоящее время Федеральным институтом медиации предложены изменения в законодательство относительно повышения статуса медиативной оговорки в договоре. </w:t>
      </w:r>
      <w:proofErr w:type="gramStart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случае, если стороны заключили соглашение о применении процедуры медиации (медиативную оговорку) и в течение оговоренного для ее проведения срока, либо до выполнения иных условий, связанных с попыткой урегулирования спора с помощью процедуры медиации, обязались не обращаться в суд или третейский суд для разрешения спора, который возник или может возникнуть между сторонами, суд или третейский суд признает силу этого</w:t>
      </w:r>
      <w:proofErr w:type="gramEnd"/>
      <w:r w:rsidRPr="008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 до тех пор, пока условия этого обязательства не будут выполнены.</w:t>
      </w:r>
    </w:p>
    <w:p w:rsidR="00895E2C" w:rsidRPr="00895E2C" w:rsidRDefault="00895E2C" w:rsidP="00895E2C"/>
    <w:p w:rsidR="00005733" w:rsidRDefault="00005733"/>
    <w:sectPr w:rsidR="0000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49" w:rsidRDefault="00616249" w:rsidP="00895E2C">
      <w:pPr>
        <w:spacing w:after="0" w:line="240" w:lineRule="auto"/>
      </w:pPr>
      <w:r>
        <w:separator/>
      </w:r>
    </w:p>
  </w:endnote>
  <w:endnote w:type="continuationSeparator" w:id="0">
    <w:p w:rsidR="00616249" w:rsidRDefault="00616249" w:rsidP="0089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49" w:rsidRDefault="00616249" w:rsidP="00895E2C">
      <w:pPr>
        <w:spacing w:after="0" w:line="240" w:lineRule="auto"/>
      </w:pPr>
      <w:r>
        <w:separator/>
      </w:r>
    </w:p>
  </w:footnote>
  <w:footnote w:type="continuationSeparator" w:id="0">
    <w:p w:rsidR="00616249" w:rsidRDefault="00616249" w:rsidP="00895E2C">
      <w:pPr>
        <w:spacing w:after="0" w:line="240" w:lineRule="auto"/>
      </w:pPr>
      <w:r>
        <w:continuationSeparator/>
      </w:r>
    </w:p>
  </w:footnote>
  <w:footnote w:id="1">
    <w:p w:rsidR="00895E2C" w:rsidRDefault="00895E2C" w:rsidP="00895E2C">
      <w:pPr>
        <w:pStyle w:val="a3"/>
      </w:pPr>
      <w:r>
        <w:rPr>
          <w:rStyle w:val="a5"/>
        </w:rPr>
        <w:footnoteRef/>
      </w:r>
      <w:r>
        <w:t xml:space="preserve"> ФЗ «Об альтернативной процедуре урегулирования споров с участием посредника (процедуре медиации)» </w:t>
      </w:r>
      <w:proofErr w:type="spellStart"/>
      <w:r>
        <w:t>отот</w:t>
      </w:r>
      <w:proofErr w:type="spellEnd"/>
      <w:r>
        <w:t xml:space="preserve"> 27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//СЗ РФ. 2010. № 31. Ст. 4162.</w:t>
      </w:r>
    </w:p>
  </w:footnote>
  <w:footnote w:id="2">
    <w:p w:rsidR="00895E2C" w:rsidRPr="00895E2C" w:rsidRDefault="00895E2C" w:rsidP="00895E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895E2C">
        <w:rPr>
          <w:rStyle w:val="a5"/>
          <w:rFonts w:ascii="Times New Roman" w:hAnsi="Times New Roman" w:cs="Times New Roman"/>
        </w:rPr>
        <w:footnoteRef/>
      </w:r>
      <w:r w:rsidRPr="00895E2C">
        <w:rPr>
          <w:rFonts w:ascii="Times New Roman" w:hAnsi="Times New Roman" w:cs="Times New Roman"/>
          <w:sz w:val="20"/>
          <w:szCs w:val="20"/>
        </w:rPr>
        <w:t xml:space="preserve">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895E2C">
          <w:rPr>
            <w:rFonts w:ascii="Times New Roman" w:hAnsi="Times New Roman" w:cs="Times New Roman"/>
            <w:sz w:val="20"/>
            <w:szCs w:val="20"/>
          </w:rPr>
          <w:t>2001 г</w:t>
        </w:r>
      </w:smartTag>
      <w:r>
        <w:rPr>
          <w:rFonts w:ascii="Times New Roman" w:hAnsi="Times New Roman" w:cs="Times New Roman"/>
          <w:sz w:val="20"/>
          <w:szCs w:val="20"/>
        </w:rPr>
        <w:t>. (с изм. и доп.</w:t>
      </w:r>
      <w:r w:rsidRPr="00895E2C">
        <w:rPr>
          <w:rFonts w:ascii="Times New Roman" w:hAnsi="Times New Roman" w:cs="Times New Roman"/>
          <w:sz w:val="20"/>
          <w:szCs w:val="20"/>
        </w:rPr>
        <w:t>)// СЗ РФ. 2002. № 1 (ч.1). Ст.3.</w:t>
      </w:r>
    </w:p>
    <w:p w:rsidR="00895E2C" w:rsidRDefault="00895E2C" w:rsidP="00895E2C">
      <w:pPr>
        <w:pStyle w:val="a3"/>
      </w:pPr>
    </w:p>
  </w:footnote>
  <w:footnote w:id="3">
    <w:p w:rsidR="00895E2C" w:rsidRDefault="00895E2C" w:rsidP="00895E2C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Холодионова</w:t>
      </w:r>
      <w:proofErr w:type="spellEnd"/>
      <w:r>
        <w:t xml:space="preserve"> Ю.В. «О перспективах урегулирования трудовых споров посредством медиации»//</w:t>
      </w:r>
      <w:r w:rsidRPr="001A7DA5">
        <w:t xml:space="preserve"> Инновации в науке: сб. ст. по </w:t>
      </w:r>
      <w:proofErr w:type="gramStart"/>
      <w:r w:rsidRPr="001A7DA5">
        <w:t>матер</w:t>
      </w:r>
      <w:proofErr w:type="gramEnd"/>
      <w:r w:rsidRPr="001A7DA5">
        <w:t xml:space="preserve">. XXV </w:t>
      </w:r>
      <w:proofErr w:type="spellStart"/>
      <w:r w:rsidRPr="001A7DA5">
        <w:t>междунар</w:t>
      </w:r>
      <w:proofErr w:type="spellEnd"/>
      <w:r w:rsidRPr="001A7DA5">
        <w:t>. науч</w:t>
      </w:r>
      <w:proofErr w:type="gramStart"/>
      <w:r w:rsidRPr="001A7DA5">
        <w:t>.-</w:t>
      </w:r>
      <w:proofErr w:type="spellStart"/>
      <w:proofErr w:type="gramEnd"/>
      <w:r w:rsidRPr="001A7DA5">
        <w:t>практ</w:t>
      </w:r>
      <w:proofErr w:type="spellEnd"/>
      <w:r w:rsidRPr="001A7DA5">
        <w:t xml:space="preserve">. </w:t>
      </w:r>
      <w:proofErr w:type="spellStart"/>
      <w:r w:rsidRPr="001A7DA5">
        <w:t>конф</w:t>
      </w:r>
      <w:proofErr w:type="spellEnd"/>
      <w:r w:rsidRPr="001A7DA5">
        <w:t xml:space="preserve">. № 9(22). – Новосибирск: </w:t>
      </w:r>
      <w:proofErr w:type="spellStart"/>
      <w:r w:rsidRPr="001A7DA5">
        <w:t>СибАК</w:t>
      </w:r>
      <w:proofErr w:type="spellEnd"/>
      <w:r w:rsidRPr="001A7DA5">
        <w:t>, 2013.</w:t>
      </w:r>
    </w:p>
  </w:footnote>
  <w:footnote w:id="4">
    <w:p w:rsidR="00895E2C" w:rsidRDefault="00895E2C" w:rsidP="00895E2C">
      <w:pPr>
        <w:pStyle w:val="a3"/>
      </w:pPr>
      <w:r>
        <w:rPr>
          <w:rStyle w:val="a5"/>
        </w:rPr>
        <w:footnoteRef/>
      </w:r>
      <w:r>
        <w:t xml:space="preserve"> </w:t>
      </w:r>
      <w:r w:rsidRPr="002003C8">
        <w:t>Шамликашвили Ц.А. Спора еще нет, но путь к выходу из конфронтации уже намечен//Медиация и право. 2011. № 3(21).</w:t>
      </w:r>
    </w:p>
  </w:footnote>
  <w:footnote w:id="5">
    <w:p w:rsidR="00895E2C" w:rsidRDefault="00895E2C" w:rsidP="00895E2C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Стрэссер</w:t>
      </w:r>
      <w:proofErr w:type="spellEnd"/>
      <w:r>
        <w:t xml:space="preserve"> Ф., </w:t>
      </w:r>
      <w:proofErr w:type="spellStart"/>
      <w:r>
        <w:t>Рэндольф</w:t>
      </w:r>
      <w:proofErr w:type="spellEnd"/>
      <w:r>
        <w:t xml:space="preserve"> П. Медиация: психологический взгляд на разрешение конфликтов /Ф. </w:t>
      </w:r>
      <w:proofErr w:type="spellStart"/>
      <w:r>
        <w:t>Стрэссер</w:t>
      </w:r>
      <w:proofErr w:type="spellEnd"/>
      <w:r w:rsidRPr="00D95ED1">
        <w:t xml:space="preserve">., </w:t>
      </w:r>
      <w:r>
        <w:t xml:space="preserve">П. </w:t>
      </w:r>
      <w:proofErr w:type="spellStart"/>
      <w:r>
        <w:t>Рэндольф</w:t>
      </w:r>
      <w:proofErr w:type="spellEnd"/>
      <w:r>
        <w:t xml:space="preserve">  – М.: Издательств</w:t>
      </w:r>
      <w:proofErr w:type="gramStart"/>
      <w:r>
        <w:t>о ООО</w:t>
      </w:r>
      <w:proofErr w:type="gramEnd"/>
      <w:r>
        <w:t xml:space="preserve"> «Межрегиональный центр управленческого и политическо</w:t>
      </w:r>
      <w:r>
        <w:t>го консультирования», 2015.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2C"/>
    <w:rsid w:val="00005733"/>
    <w:rsid w:val="00616249"/>
    <w:rsid w:val="0089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9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95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95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9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95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95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2017-05-31T06:46:00Z</dcterms:created>
  <dcterms:modified xsi:type="dcterms:W3CDTF">2017-05-31T06:51:00Z</dcterms:modified>
</cp:coreProperties>
</file>