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F9" w:rsidRPr="00CA4F75" w:rsidRDefault="00A065F9" w:rsidP="00A065F9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Т</w:t>
      </w:r>
      <w:r w:rsidRPr="00CA4F75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емы эссе</w:t>
      </w:r>
    </w:p>
    <w:p w:rsidR="00A065F9" w:rsidRPr="00CA4F75" w:rsidRDefault="00A065F9" w:rsidP="00A065F9">
      <w:pPr>
        <w:spacing w:after="0" w:line="240" w:lineRule="auto"/>
        <w:ind w:firstLine="709"/>
        <w:jc w:val="center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CA4F75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по </w:t>
      </w:r>
      <w:r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>м</w:t>
      </w:r>
      <w:r w:rsidRPr="00CA4F75">
        <w:rPr>
          <w:rFonts w:asciiTheme="majorBidi" w:eastAsia="Calibri" w:hAnsiTheme="majorBidi" w:cstheme="majorBidi"/>
          <w:b/>
          <w:bCs/>
          <w:sz w:val="24"/>
          <w:szCs w:val="24"/>
          <w:lang w:bidi="ar-SA"/>
        </w:rPr>
        <w:t xml:space="preserve">еждународному праву </w:t>
      </w:r>
    </w:p>
    <w:p w:rsidR="00A065F9" w:rsidRPr="00CA4F75" w:rsidRDefault="00A065F9" w:rsidP="00A065F9">
      <w:pPr>
        <w:spacing w:after="0" w:line="240" w:lineRule="auto"/>
        <w:ind w:firstLine="709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  <w:r w:rsidRPr="00CA4F75">
        <w:rPr>
          <w:rFonts w:asciiTheme="majorBidi" w:eastAsia="Calibri" w:hAnsiTheme="majorBidi" w:cstheme="majorBidi"/>
          <w:bCs/>
          <w:sz w:val="24"/>
          <w:szCs w:val="24"/>
          <w:lang w:bidi="ar-SA"/>
        </w:rPr>
        <w:t>1. Глобальное право и национальный правопорядок: основы мирного взаимодействия государств и конфликт интересов.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2. Ответственность субъектов международного права за вредные последствия правомерной деятельности.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3. Современные интеграционные процессы: целесообразность и основные вызовы.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  <w:r w:rsidRPr="00CA4F75">
        <w:rPr>
          <w:rFonts w:asciiTheme="majorBidi" w:eastAsia="Calibri" w:hAnsiTheme="majorBidi" w:cstheme="majorBidi"/>
          <w:bCs/>
          <w:sz w:val="24"/>
          <w:szCs w:val="24"/>
          <w:lang w:bidi="ar-SA"/>
        </w:rPr>
        <w:t>4. Международное регулирование ответственности государств и международных организаций: сравнительный анализ.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5. Актуальные проблемы международной </w:t>
      </w:r>
      <w:proofErr w:type="spellStart"/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правосубъектности</w:t>
      </w:r>
      <w:proofErr w:type="spellEnd"/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6. Международный дискурс о праве государства на самооборону. Допустимость превентивных мер и упреждающего удара.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7. Пределы международно-правового принуждения и пути повышения его эффективности.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bCs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8. Современные подходы к противодействию </w:t>
      </w:r>
      <w:proofErr w:type="spellStart"/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киберпреступности</w:t>
      </w:r>
      <w:proofErr w:type="spellEnd"/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 глобальном и региональном уровнях.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9. Регулирование добросовестного поведения государств в информационном пространстве: современные подходы и вызовы.</w:t>
      </w: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A065F9" w:rsidRPr="00CA4F75" w:rsidRDefault="00A065F9" w:rsidP="00A065F9">
      <w:pPr>
        <w:spacing w:after="0" w:line="240" w:lineRule="auto"/>
        <w:ind w:left="567" w:hanging="567"/>
        <w:jc w:val="both"/>
        <w:rPr>
          <w:rFonts w:asciiTheme="majorBidi" w:eastAsia="Calibri" w:hAnsiTheme="majorBidi" w:cstheme="majorBidi"/>
          <w:sz w:val="24"/>
          <w:szCs w:val="24"/>
          <w:lang w:bidi="ar-SA"/>
        </w:rPr>
      </w:pPr>
      <w:r w:rsidRPr="00CA4F75">
        <w:rPr>
          <w:rFonts w:ascii="Times New Roman" w:eastAsia="Calibri" w:hAnsi="Times New Roman" w:cs="Times New Roman"/>
          <w:sz w:val="24"/>
          <w:szCs w:val="24"/>
          <w:lang w:bidi="ar-SA"/>
        </w:rPr>
        <w:t>10. Актуальные вызовы международного сотрудничества в сфере защиты окружающей среды.</w:t>
      </w:r>
    </w:p>
    <w:p w:rsidR="00A065F9" w:rsidRPr="00CA4F75" w:rsidRDefault="00A065F9" w:rsidP="00A065F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  <w:t>Особенности законотворческого процесса ЕС, институты и органы законотворческого процесса – распределение полномочий.</w:t>
      </w: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  <w:t>Европейский Союз: федерация, конфедерация или международная организация.</w:t>
      </w: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  <w:t>Присоединение Европейского Союза к Европейской конвенции о защите прав человека и основных свобод.</w:t>
      </w: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  <w:t>Проблема суверенитета государства в составе Европейского Союза.</w:t>
      </w: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 w:rsidRPr="00A065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Выход Великобритании из ЕС – преимущества и недостатки для обеих сторон.</w:t>
      </w: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  <w:t xml:space="preserve">Россия и Европейский Союз: правовая основа, инструменты и перспективы взаимодействия. </w:t>
      </w: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467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A065F9">
        <w:rPr>
          <w:rFonts w:ascii="Times New Roman" w:hAnsi="Times New Roman" w:cs="Times New Roman"/>
          <w:sz w:val="24"/>
          <w:szCs w:val="24"/>
        </w:rPr>
        <w:t>.</w:t>
      </w:r>
      <w:r w:rsidRPr="00A065F9">
        <w:rPr>
          <w:rFonts w:ascii="Times New Roman" w:hAnsi="Times New Roman" w:cs="Times New Roman"/>
          <w:sz w:val="24"/>
          <w:szCs w:val="24"/>
        </w:rPr>
        <w:tab/>
        <w:t>Взаимодействие Европейского Суда по правам человека и национальных судов.</w:t>
      </w:r>
    </w:p>
    <w:p w:rsid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Роль Суда ЕС в формировании правовой системы ЕС.</w:t>
      </w:r>
    </w:p>
    <w:p w:rsid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Преимущества и недостатки принципа свободы передвижения лиц</w:t>
      </w:r>
      <w:r w:rsidR="007B7E5B">
        <w:rPr>
          <w:rFonts w:ascii="Times New Roman" w:hAnsi="Times New Roman" w:cs="Times New Roman"/>
          <w:sz w:val="24"/>
          <w:szCs w:val="24"/>
        </w:rPr>
        <w:t xml:space="preserve"> в 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E5B" w:rsidRDefault="007B7E5B" w:rsidP="00A065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     Взаимоотношения России и Совета Европы на современном этапе.</w:t>
      </w:r>
      <w:bookmarkStart w:id="0" w:name="_GoBack"/>
      <w:bookmarkEnd w:id="0"/>
    </w:p>
    <w:p w:rsidR="007B7E5B" w:rsidRDefault="007B7E5B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7B7E5B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5F9" w:rsidRPr="00A065F9" w:rsidRDefault="00A065F9" w:rsidP="00A065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65F9" w:rsidRPr="00A0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F9"/>
    <w:rsid w:val="007B7E5B"/>
    <w:rsid w:val="00A065F9"/>
    <w:rsid w:val="00A735E0"/>
    <w:rsid w:val="00E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3853-F116-4455-9FF8-EA295A25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F9"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5B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Юлия Михайловна</dc:creator>
  <cp:keywords/>
  <dc:description/>
  <cp:lastModifiedBy>Орлова Юлия Михайловна</cp:lastModifiedBy>
  <cp:revision>1</cp:revision>
  <cp:lastPrinted>2020-03-16T09:49:00Z</cp:lastPrinted>
  <dcterms:created xsi:type="dcterms:W3CDTF">2020-03-16T08:15:00Z</dcterms:created>
  <dcterms:modified xsi:type="dcterms:W3CDTF">2020-03-16T09:54:00Z</dcterms:modified>
</cp:coreProperties>
</file>