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CE5E" w14:textId="77777777" w:rsidR="00DE6906" w:rsidRDefault="00DE6906" w:rsidP="00DE690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790F89" wp14:editId="2C55CA1F">
            <wp:simplePos x="0" y="0"/>
            <wp:positionH relativeFrom="column">
              <wp:posOffset>2988310</wp:posOffset>
            </wp:positionH>
            <wp:positionV relativeFrom="paragraph">
              <wp:posOffset>-154305</wp:posOffset>
            </wp:positionV>
            <wp:extent cx="384810" cy="384810"/>
            <wp:effectExtent l="19050" t="0" r="0" b="0"/>
            <wp:wrapNone/>
            <wp:docPr id="2" name="Рисунок 4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F98A000" w14:textId="77777777" w:rsidR="00DE6906" w:rsidRDefault="00DE6906" w:rsidP="00DE6906">
      <w:pPr>
        <w:ind w:right="425"/>
        <w:rPr>
          <w:b/>
          <w:bCs/>
          <w:i/>
          <w:iCs/>
          <w:color w:val="1F497D"/>
          <w:spacing w:val="-5"/>
          <w:sz w:val="25"/>
          <w:szCs w:val="25"/>
        </w:rPr>
      </w:pPr>
    </w:p>
    <w:p w14:paraId="3D3EEE27" w14:textId="77777777" w:rsidR="00DE6906" w:rsidRPr="004A059C" w:rsidRDefault="00DE6906" w:rsidP="00DE6906">
      <w:pPr>
        <w:ind w:right="425"/>
        <w:jc w:val="center"/>
        <w:rPr>
          <w:b/>
          <w:bCs/>
          <w:iCs/>
          <w:color w:val="1F497D"/>
          <w:spacing w:val="-5"/>
          <w:sz w:val="25"/>
          <w:szCs w:val="25"/>
        </w:rPr>
      </w:pPr>
      <w:r w:rsidRPr="004A059C">
        <w:rPr>
          <w:b/>
          <w:bCs/>
          <w:iCs/>
          <w:color w:val="1F497D"/>
          <w:spacing w:val="-5"/>
          <w:sz w:val="25"/>
          <w:szCs w:val="25"/>
        </w:rPr>
        <w:t>НАЦИОНАЛЬНЫЙ ИССЛЕДОВАТЕЛЬСКИЙ</w:t>
      </w:r>
    </w:p>
    <w:p w14:paraId="324312F4" w14:textId="77777777" w:rsidR="00DE6906" w:rsidRPr="004A059C" w:rsidRDefault="00DE6906" w:rsidP="00DE6906">
      <w:pPr>
        <w:ind w:right="425"/>
        <w:jc w:val="center"/>
        <w:rPr>
          <w:b/>
          <w:bCs/>
          <w:iCs/>
          <w:color w:val="1F497D"/>
          <w:spacing w:val="-5"/>
          <w:sz w:val="25"/>
          <w:szCs w:val="25"/>
        </w:rPr>
      </w:pPr>
      <w:r w:rsidRPr="004A059C">
        <w:rPr>
          <w:b/>
          <w:bCs/>
          <w:iCs/>
          <w:color w:val="1F497D"/>
          <w:spacing w:val="-5"/>
          <w:sz w:val="25"/>
          <w:szCs w:val="25"/>
        </w:rPr>
        <w:t xml:space="preserve">НИЖЕГОРОДСКИЙ   </w:t>
      </w:r>
      <w:r w:rsidRPr="004A059C">
        <w:rPr>
          <w:b/>
          <w:bCs/>
          <w:iCs/>
          <w:color w:val="1F497D"/>
          <w:spacing w:val="-6"/>
          <w:sz w:val="25"/>
          <w:szCs w:val="25"/>
        </w:rPr>
        <w:t>ГОСУДАРСТВЕННЫЙ УНИВЕРСИТЕТ</w:t>
      </w:r>
    </w:p>
    <w:p w14:paraId="523AEABD" w14:textId="77777777" w:rsidR="00DE6906" w:rsidRDefault="00DE6906" w:rsidP="00DE6906">
      <w:pPr>
        <w:shd w:val="clear" w:color="auto" w:fill="FFFFFF"/>
        <w:spacing w:line="274" w:lineRule="exact"/>
        <w:ind w:right="425"/>
        <w:jc w:val="center"/>
        <w:rPr>
          <w:b/>
          <w:bCs/>
          <w:i/>
          <w:iCs/>
          <w:color w:val="1F497D"/>
          <w:spacing w:val="-8"/>
          <w:sz w:val="25"/>
          <w:szCs w:val="25"/>
        </w:rPr>
      </w:pPr>
      <w:r w:rsidRPr="004A059C">
        <w:rPr>
          <w:b/>
          <w:bCs/>
          <w:iCs/>
          <w:color w:val="1F497D"/>
          <w:spacing w:val="-8"/>
          <w:sz w:val="25"/>
          <w:szCs w:val="25"/>
        </w:rPr>
        <w:t>ИМ. Н.И. ЛОБАЧЕВСКОГО</w:t>
      </w:r>
    </w:p>
    <w:p w14:paraId="394C352B" w14:textId="77777777" w:rsidR="00DE6906" w:rsidRDefault="00DE6906" w:rsidP="00DE6906">
      <w:pPr>
        <w:ind w:left="4956"/>
        <w:jc w:val="both"/>
        <w:rPr>
          <w:sz w:val="28"/>
          <w:szCs w:val="28"/>
        </w:rPr>
      </w:pPr>
    </w:p>
    <w:p w14:paraId="3BA08AAA" w14:textId="77777777" w:rsidR="008C6888" w:rsidRDefault="008C6888" w:rsidP="00DE6906">
      <w:pPr>
        <w:jc w:val="right"/>
        <w:rPr>
          <w:b/>
          <w:sz w:val="28"/>
          <w:szCs w:val="28"/>
        </w:rPr>
      </w:pPr>
    </w:p>
    <w:p w14:paraId="18F45FA5" w14:textId="77777777" w:rsidR="008C6888" w:rsidRDefault="008C6888" w:rsidP="00DE6906">
      <w:pPr>
        <w:jc w:val="right"/>
        <w:rPr>
          <w:b/>
          <w:sz w:val="28"/>
          <w:szCs w:val="28"/>
        </w:rPr>
      </w:pPr>
    </w:p>
    <w:p w14:paraId="72060625" w14:textId="77777777" w:rsidR="00DE6906" w:rsidRDefault="0036558A" w:rsidP="00365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14:paraId="6C26A509" w14:textId="77777777" w:rsidR="00DE6906" w:rsidRDefault="00DE6906" w:rsidP="00DE6906">
      <w:pPr>
        <w:ind w:left="4956"/>
        <w:jc w:val="right"/>
        <w:rPr>
          <w:b/>
          <w:sz w:val="28"/>
          <w:szCs w:val="28"/>
        </w:rPr>
      </w:pPr>
    </w:p>
    <w:p w14:paraId="2196442E" w14:textId="25323C52" w:rsidR="000A6609" w:rsidRDefault="000A6609" w:rsidP="000A6609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36E7B" w:rsidRPr="00236E7B">
        <w:rPr>
          <w:b/>
          <w:sz w:val="28"/>
          <w:szCs w:val="28"/>
        </w:rPr>
        <w:t xml:space="preserve"> </w:t>
      </w:r>
      <w:r w:rsidR="00236E7B">
        <w:rPr>
          <w:b/>
          <w:sz w:val="28"/>
          <w:szCs w:val="28"/>
          <w:lang w:val="en-US"/>
        </w:rPr>
        <w:t>VII</w:t>
      </w:r>
      <w:r w:rsidR="00236E7B">
        <w:rPr>
          <w:b/>
          <w:sz w:val="28"/>
          <w:szCs w:val="28"/>
        </w:rPr>
        <w:t xml:space="preserve"> Всероссийской научно-практической</w:t>
      </w:r>
      <w:r>
        <w:rPr>
          <w:b/>
          <w:sz w:val="28"/>
          <w:szCs w:val="28"/>
        </w:rPr>
        <w:t xml:space="preserve"> конференции «Актуальный вопросы контроля и надзора в социально значимых сферах деятельности общества и государства»</w:t>
      </w:r>
    </w:p>
    <w:p w14:paraId="1CC26092" w14:textId="77777777" w:rsidR="00DE6906" w:rsidRDefault="00DE6906" w:rsidP="00DE6906">
      <w:pPr>
        <w:jc w:val="center"/>
        <w:rPr>
          <w:sz w:val="28"/>
          <w:szCs w:val="28"/>
        </w:rPr>
      </w:pPr>
    </w:p>
    <w:p w14:paraId="67FF7BEE" w14:textId="77777777" w:rsidR="000A6609" w:rsidRDefault="000A6609" w:rsidP="00DE6906">
      <w:pPr>
        <w:jc w:val="center"/>
        <w:rPr>
          <w:b/>
          <w:sz w:val="28"/>
          <w:szCs w:val="28"/>
        </w:rPr>
      </w:pPr>
    </w:p>
    <w:p w14:paraId="4F4250D2" w14:textId="5FE4917D" w:rsidR="00DE6906" w:rsidRDefault="0036558A" w:rsidP="00DE6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</w:t>
      </w:r>
      <w:r w:rsidR="00DE6906" w:rsidRPr="008C6888">
        <w:rPr>
          <w:b/>
          <w:sz w:val="28"/>
          <w:szCs w:val="28"/>
        </w:rPr>
        <w:t>!</w:t>
      </w:r>
    </w:p>
    <w:p w14:paraId="5EAE6324" w14:textId="77777777" w:rsidR="00D822DA" w:rsidRDefault="00D822DA" w:rsidP="00DE6906">
      <w:pPr>
        <w:jc w:val="center"/>
        <w:rPr>
          <w:b/>
          <w:sz w:val="28"/>
          <w:szCs w:val="28"/>
        </w:rPr>
      </w:pPr>
    </w:p>
    <w:p w14:paraId="12538582" w14:textId="77777777" w:rsidR="003A0689" w:rsidRDefault="003A0689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bookmarkStart w:id="0" w:name="_Hlk69083062"/>
    </w:p>
    <w:p w14:paraId="57B84EC5" w14:textId="2DB5DF33" w:rsidR="003A0689" w:rsidRDefault="003A0689" w:rsidP="003A0689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 w:rsidRPr="008E6326">
        <w:rPr>
          <w:b/>
          <w:bCs/>
          <w:sz w:val="28"/>
          <w:szCs w:val="28"/>
        </w:rPr>
        <w:t>2-3 июня 2022 года</w:t>
      </w:r>
      <w:r>
        <w:rPr>
          <w:sz w:val="28"/>
          <w:szCs w:val="28"/>
        </w:rPr>
        <w:t xml:space="preserve"> Национальный исследовательский Нижегородский государственный университет им. Н.И. Лобачевского совместно с прокуратурой Нижегородской области проводит </w:t>
      </w:r>
      <w:r>
        <w:rPr>
          <w:sz w:val="28"/>
          <w:szCs w:val="28"/>
          <w:lang w:val="en-US"/>
        </w:rPr>
        <w:t>V</w:t>
      </w:r>
      <w:r w:rsidR="00236E7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ежегодную Всероссийскую научно-практическую конференцию «Актуальные вопросы контроля и надзора в социально значимых сферах деятельности общества и государства»</w:t>
      </w:r>
      <w:r w:rsidRPr="005674E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посвященную 300-летию основания прокуратуры России). </w:t>
      </w:r>
    </w:p>
    <w:p w14:paraId="54B2B4E1" w14:textId="77777777" w:rsidR="003A0689" w:rsidRPr="00F72A3B" w:rsidRDefault="003A0689" w:rsidP="003A0689">
      <w:pPr>
        <w:shd w:val="clear" w:color="auto" w:fill="FFFFFF"/>
        <w:spacing w:line="317" w:lineRule="exact"/>
        <w:ind w:right="43" w:firstLine="851"/>
        <w:jc w:val="both"/>
        <w:rPr>
          <w:b/>
          <w:bCs/>
          <w:sz w:val="28"/>
          <w:szCs w:val="28"/>
        </w:rPr>
      </w:pPr>
      <w:r w:rsidRPr="00F72A3B">
        <w:rPr>
          <w:b/>
          <w:bCs/>
          <w:sz w:val="28"/>
          <w:szCs w:val="28"/>
        </w:rPr>
        <w:t>В рамках работы конференции планируется обсуждение следующих вопросов:</w:t>
      </w:r>
    </w:p>
    <w:p w14:paraId="05EC5CFF" w14:textId="453E5F8A" w:rsidR="003A0689" w:rsidRDefault="003A0689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4C52FF">
        <w:rPr>
          <w:sz w:val="28"/>
          <w:szCs w:val="28"/>
        </w:rPr>
        <w:t>роль и значение прокуратуры в обеспечении законности публичного управления в современной России;</w:t>
      </w:r>
    </w:p>
    <w:p w14:paraId="04E419F6" w14:textId="2A7D648C" w:rsidR="008A1EC3" w:rsidRDefault="008A1EC3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место прокуратуры в системе органов государственного надзора в России;</w:t>
      </w:r>
    </w:p>
    <w:p w14:paraId="730D72C9" w14:textId="5448AA1E" w:rsidR="004C52FF" w:rsidRDefault="004C52FF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0B72D5">
        <w:rPr>
          <w:sz w:val="28"/>
          <w:szCs w:val="28"/>
        </w:rPr>
        <w:t>совершенствование правового регулирования и практики реализации надзорных полномочий органов прокуратуры Российской Федерации;</w:t>
      </w:r>
    </w:p>
    <w:p w14:paraId="02B31EA3" w14:textId="0B3B438A" w:rsidR="00EA0B57" w:rsidRDefault="00EA0B57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теоретические вопросы, современное состояние правового регулирования и практика реализации в области прокурорского надзора за исполнением законов (предмет надзора, полномочия прокурора, акты прокурорского реагирования);</w:t>
      </w:r>
    </w:p>
    <w:p w14:paraId="6723C9A2" w14:textId="759E1080" w:rsidR="00EA0B57" w:rsidRDefault="00EA0B57" w:rsidP="00EA0B57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теоретические вопросы, современное состояние правового регулирования и практика реализации в области прокурорского надзора за соблюдением прав и свобод человека и гражданина (предмет надзора, полномочия прокурора, акты прокурорского реагирования);</w:t>
      </w:r>
    </w:p>
    <w:p w14:paraId="37D8B6C7" w14:textId="19ED94FD" w:rsidR="000B72D5" w:rsidRDefault="000B72D5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C97EE7">
        <w:rPr>
          <w:sz w:val="28"/>
          <w:szCs w:val="28"/>
        </w:rPr>
        <w:t>актуальные вопросы участия прокурора в производстве по делам об административных правонарушениях, гражданском, арбитражном и административном судопроизводстве;</w:t>
      </w:r>
    </w:p>
    <w:p w14:paraId="5FAE83EB" w14:textId="15E8B681" w:rsidR="00C97EE7" w:rsidRDefault="00C97EE7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B9125E">
        <w:rPr>
          <w:sz w:val="28"/>
          <w:szCs w:val="28"/>
        </w:rPr>
        <w:t>актуальные вопросы прокурорского надзора за исполнением законов органами, осуществляющими оперативно-розыскную деятельность, дознание и предварительное следствие;</w:t>
      </w:r>
    </w:p>
    <w:p w14:paraId="26B57504" w14:textId="27CC3192" w:rsidR="00C1634F" w:rsidRPr="00C1634F" w:rsidRDefault="00C1634F" w:rsidP="00C1634F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C1634F">
        <w:rPr>
          <w:sz w:val="28"/>
          <w:szCs w:val="28"/>
        </w:rPr>
        <w:t xml:space="preserve">• актуальные вопросы прокурорского надзора за исполнением законов администрациями органов и учреждений, исполняющих наказание и применяющих </w:t>
      </w:r>
      <w:r w:rsidRPr="00C1634F">
        <w:rPr>
          <w:sz w:val="28"/>
          <w:szCs w:val="28"/>
        </w:rPr>
        <w:lastRenderedPageBreak/>
        <w:t>назначаемые судом меры принудительного характера, администрациями мест содержания задержанных и заключенных под стражу</w:t>
      </w:r>
      <w:r>
        <w:rPr>
          <w:sz w:val="28"/>
          <w:szCs w:val="28"/>
        </w:rPr>
        <w:t>;</w:t>
      </w:r>
    </w:p>
    <w:p w14:paraId="1C265D6B" w14:textId="70F25D03" w:rsidR="00C1634F" w:rsidRDefault="00C1634F" w:rsidP="00C1634F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C1634F">
        <w:rPr>
          <w:sz w:val="28"/>
          <w:szCs w:val="28"/>
        </w:rPr>
        <w:t xml:space="preserve">• </w:t>
      </w:r>
      <w:r w:rsidR="008E6326">
        <w:rPr>
          <w:sz w:val="28"/>
          <w:szCs w:val="28"/>
        </w:rPr>
        <w:t>проблемы проведения прокуратурой антикоррупционной экспертизы нормативных правовых актов;</w:t>
      </w:r>
    </w:p>
    <w:p w14:paraId="3B74A28C" w14:textId="4BC72CE5" w:rsidR="00C1634F" w:rsidRPr="00C1634F" w:rsidRDefault="00C1634F" w:rsidP="00C1634F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актуальные вопросы участия прокурора в уголовном процессе и </w:t>
      </w:r>
      <w:r w:rsidRPr="00C1634F">
        <w:rPr>
          <w:sz w:val="28"/>
          <w:szCs w:val="28"/>
        </w:rPr>
        <w:t>координаци</w:t>
      </w:r>
      <w:r>
        <w:rPr>
          <w:sz w:val="28"/>
          <w:szCs w:val="28"/>
        </w:rPr>
        <w:t>я прокуратурой</w:t>
      </w:r>
      <w:r w:rsidRPr="00C1634F">
        <w:rPr>
          <w:sz w:val="28"/>
          <w:szCs w:val="28"/>
        </w:rPr>
        <w:t xml:space="preserve"> деятельности правоохранительных органов по борьбе с преступностью;</w:t>
      </w:r>
    </w:p>
    <w:p w14:paraId="3DEA71F1" w14:textId="5EC7194A" w:rsidR="003A0689" w:rsidRDefault="00FE107F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международное сотрудничество</w:t>
      </w:r>
      <w:r w:rsidR="00EA0B57">
        <w:rPr>
          <w:sz w:val="28"/>
          <w:szCs w:val="28"/>
        </w:rPr>
        <w:t>,</w:t>
      </w:r>
      <w:r>
        <w:rPr>
          <w:sz w:val="28"/>
          <w:szCs w:val="28"/>
        </w:rPr>
        <w:t xml:space="preserve"> правовая помощь, </w:t>
      </w:r>
      <w:r w:rsidR="00EA0B57">
        <w:rPr>
          <w:sz w:val="28"/>
          <w:szCs w:val="28"/>
        </w:rPr>
        <w:t>представительство и защита интересов Российской Федерации в межгосударственных органах, иностранных и международных (межгосударственных) судах, иностранных и международных третейских судах (арбитражах), осуществляемые органами прокуратуры Российской Федерации</w:t>
      </w:r>
      <w:r>
        <w:rPr>
          <w:sz w:val="28"/>
          <w:szCs w:val="28"/>
        </w:rPr>
        <w:t>;</w:t>
      </w:r>
    </w:p>
    <w:p w14:paraId="17221708" w14:textId="338A0031" w:rsidR="00EA0B57" w:rsidRDefault="00EA0B57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актуальные вопросы деятельности специализированных прокуратур (военная прокуратура, </w:t>
      </w:r>
      <w:r w:rsidR="0059674C">
        <w:rPr>
          <w:sz w:val="28"/>
          <w:szCs w:val="28"/>
        </w:rPr>
        <w:t>транспортная прокуратура, природоохранная прокуратура);</w:t>
      </w:r>
    </w:p>
    <w:p w14:paraId="17C128A3" w14:textId="2839B156" w:rsidR="00C1634F" w:rsidRDefault="00C1634F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актуальные вопросы участия прокуратуры в правотворческой деятельности;</w:t>
      </w:r>
    </w:p>
    <w:p w14:paraId="4854F9E6" w14:textId="33F3BB0A" w:rsidR="008E6326" w:rsidRDefault="008E6326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актуальные проблемы рассмотрения и разрешения в органах прокуратуры заявлений, жалоб и иных обращений;</w:t>
      </w:r>
    </w:p>
    <w:p w14:paraId="50D2BD4F" w14:textId="77777777" w:rsidR="00EA0B57" w:rsidRDefault="00EA0B57" w:rsidP="00EA0B57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вопросы кадрового обеспечения органов прокуратуры Российской Федерации;</w:t>
      </w:r>
    </w:p>
    <w:p w14:paraId="41266C7A" w14:textId="08762E57" w:rsidR="003A0689" w:rsidRDefault="009B7F79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актуальные вопросы взаимодействия органов прокуратуры со СМИ и проведение мероприятий по правовому просвещению;</w:t>
      </w:r>
    </w:p>
    <w:p w14:paraId="35AD6F23" w14:textId="2F696E00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научные оценки нового этапа реформирования системы государственного контроля и надзора в России</w:t>
      </w:r>
      <w:r w:rsidR="00096BF9">
        <w:rPr>
          <w:sz w:val="28"/>
          <w:szCs w:val="28"/>
        </w:rPr>
        <w:t xml:space="preserve"> в связи с началом действия</w:t>
      </w:r>
      <w:r w:rsidR="00096BF9" w:rsidRPr="00096BF9">
        <w:rPr>
          <w:sz w:val="28"/>
          <w:szCs w:val="28"/>
        </w:rPr>
        <w:t xml:space="preserve"> </w:t>
      </w:r>
      <w:r w:rsidR="00096BF9">
        <w:rPr>
          <w:sz w:val="28"/>
          <w:szCs w:val="28"/>
        </w:rPr>
        <w:t>Федерального закона от 31 июля 2020 г. №248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;</w:t>
      </w:r>
    </w:p>
    <w:p w14:paraId="598D602A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трансформация законодательства Российской Федерации в связи с вступлением в силу Федерального закона от 31 июля 2020 г. №248 «О государственном контроле (надзоре) и муниципальном контроле в Российской Федерации»;</w:t>
      </w:r>
    </w:p>
    <w:p w14:paraId="1FAF0BEB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новые термины и определения, закрепленные Федеральным законом от 31 июля 2020 г. №248 «О государственном контроле (надзоре) и муниципальном контроле в Российской Федерации»;</w:t>
      </w:r>
    </w:p>
    <w:p w14:paraId="1968F5FD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проблемные вопросы сферы применения Федерального закона от 31 июля 2020 г. №248 «О государственном контроле (надзоре) и муниципальном контроле в Российской Федерации»;</w:t>
      </w:r>
    </w:p>
    <w:p w14:paraId="6AB1A68D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законодательное закрепление принципов государственного контроля и надзора, а также муниципального контроля в Федеральном законе от 31 июля 2020 г. №248 «О государственном контроле (надзоре) и муниципальном контроле в Российской Федерации»;</w:t>
      </w:r>
    </w:p>
    <w:p w14:paraId="3C4F5F8A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предмет и объекты государственного контроля (надзора), муниципального контроля в Федеральном законе от 31 июля 2020 г. №248 «О государственном контроле (надзоре) и муниципальном контроле в Российской Федерации»;</w:t>
      </w:r>
    </w:p>
    <w:p w14:paraId="4C1115B0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информационное обеспечение государственного контроля (надзора), муниципального контроля в соответствии с Федеральным законом от 31 июля 2020 г. №248 «О государственном контроле (надзоре) и муниципальном контроле в Российской Федерации»;</w:t>
      </w:r>
    </w:p>
    <w:p w14:paraId="4679D1A3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управление рисками причинения вреда (ущерба) охраняемым законом ценностям при осуществлении государственного контроля (надзора), муниципального </w:t>
      </w:r>
      <w:r>
        <w:rPr>
          <w:sz w:val="28"/>
          <w:szCs w:val="28"/>
        </w:rPr>
        <w:lastRenderedPageBreak/>
        <w:t>контроля в условиях действия Федерального закона от 31 июля 2020 г. №248 «О государственном контроле (надзоре) и муниципальном контроле в Российской Федерации»;</w:t>
      </w:r>
    </w:p>
    <w:p w14:paraId="4A6C25BE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участники отношений государственного контроля (надзора), муниципального контроля и их правовой статус в контрольно-надзорном производстве, закрепленном</w:t>
      </w:r>
      <w:r w:rsidRPr="00C5399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31 июля 2020 г. №248 «О государственном контроле (надзоре) и муниципальном контроле в Российской Федерации»;</w:t>
      </w:r>
    </w:p>
    <w:p w14:paraId="31F0C776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профилактика рисков причинения вреда (ущерба) охраняемым законом ценностям и независимая оценка соблюдения обязательных требований, предусмотренные Федеральным законом от 31 июля 2020 г. №248 «О государственном контроле (надзоре) и муниципальном контроле в Российской Федерации»;</w:t>
      </w:r>
    </w:p>
    <w:p w14:paraId="7D20C0BF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новеллы при осуществлении государственного контроля (надзора), муниципального контроля и теоретический анализ контрольно-надзорных мероприятий в рамках Федерального закона от 31 июля 2020 г. №248 «О государственном контроле (надзоре) и муниципальном контроле в Российской Федерации»;</w:t>
      </w:r>
    </w:p>
    <w:p w14:paraId="6C8F5925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специальные режимы государственного контроля (надзора), предусмотренные Федеральным законом от 31 июля 2020 г. №248 «О государственном контроле (надзоре) и муниципальном контроле в Российской Федерации»;</w:t>
      </w:r>
    </w:p>
    <w:p w14:paraId="525BC0B9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 исполнение и обжалование решений контрольных и надзорных органов на основании Федерального закона от 31 июля 2020 г. №248 «О государственном контроле (надзоре) и муниципальном контроле в Российской Федерации»;</w:t>
      </w:r>
    </w:p>
    <w:p w14:paraId="24FD62C8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анализ результатов применения механизма регуляторной гильотины в сфере правового регулирования контрольно-надзорной деятельности;</w:t>
      </w:r>
    </w:p>
    <w:p w14:paraId="27C369E0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проблемы правового регулирования государственного контроля и надзора в России и за рубежом: сравнительное исследование;</w:t>
      </w:r>
    </w:p>
    <w:p w14:paraId="0EC17A57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исторические аспекты построения системы государственного контроля и надзора;</w:t>
      </w:r>
    </w:p>
    <w:p w14:paraId="2F7F056B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актуальные проблемы соотношения контрольно-надзорной и юрисдикционной деятельности органов исполнительной власти;</w:t>
      </w:r>
    </w:p>
    <w:p w14:paraId="36FF9AFC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особенности и проблемные вопросы осуществления отдельных видов государственного контроля и надзора после вступления в силу Федерального закона от 31 июля 2020 г. №248 «О государственном контроле (надзоре) и муниципальном контроле в Российской Федерации»;</w:t>
      </w:r>
    </w:p>
    <w:p w14:paraId="06E98978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проблемы взаимодействия органов государственного контроля и надзора с субъектами предпринимательской деятельности;</w:t>
      </w:r>
    </w:p>
    <w:p w14:paraId="484B84DA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актуальные вопросы осуществления регионального контроля и надзора;</w:t>
      </w:r>
    </w:p>
    <w:p w14:paraId="14348B3F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актуальные проблемы осуществления финансового и бюджетного контроля и надзора;</w:t>
      </w:r>
    </w:p>
    <w:p w14:paraId="17F0BD60" w14:textId="77777777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реформирование системы муниципального контроля в условиях действия</w:t>
      </w:r>
      <w:r w:rsidRPr="009470A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31 июля 2020 г. №248 «О государственном контроле (надзоре) и муниципальном контроле в Российской Федерации»;</w:t>
      </w:r>
    </w:p>
    <w:p w14:paraId="099DC20D" w14:textId="7AADD5C1" w:rsidR="00D822DA" w:rsidRDefault="00D822DA" w:rsidP="00D822D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• совершенствование системы общественного контроля в России.</w:t>
      </w:r>
    </w:p>
    <w:p w14:paraId="79EE528F" w14:textId="51E510DC" w:rsidR="00096BF9" w:rsidRPr="00096BF9" w:rsidRDefault="00096BF9" w:rsidP="00D822DA">
      <w:pPr>
        <w:shd w:val="clear" w:color="auto" w:fill="FFFFFF"/>
        <w:spacing w:line="317" w:lineRule="exact"/>
        <w:ind w:right="43" w:firstLine="851"/>
        <w:jc w:val="both"/>
        <w:rPr>
          <w:b/>
          <w:bCs/>
          <w:sz w:val="28"/>
          <w:szCs w:val="28"/>
        </w:rPr>
      </w:pPr>
      <w:r w:rsidRPr="00096BF9">
        <w:rPr>
          <w:b/>
          <w:bCs/>
          <w:sz w:val="28"/>
          <w:szCs w:val="28"/>
        </w:rPr>
        <w:t>В рамках конференции запланировано проведение двух тематических дискуссионных площадок (секций):</w:t>
      </w:r>
    </w:p>
    <w:p w14:paraId="5BC4B863" w14:textId="0FEF63E3" w:rsidR="00096BF9" w:rsidRPr="00096BF9" w:rsidRDefault="00096BF9" w:rsidP="00D822DA">
      <w:pPr>
        <w:shd w:val="clear" w:color="auto" w:fill="FFFFFF"/>
        <w:spacing w:line="317" w:lineRule="exact"/>
        <w:ind w:right="43" w:firstLine="851"/>
        <w:jc w:val="both"/>
        <w:rPr>
          <w:b/>
          <w:bCs/>
          <w:sz w:val="28"/>
          <w:szCs w:val="28"/>
        </w:rPr>
      </w:pPr>
      <w:r w:rsidRPr="00096BF9">
        <w:rPr>
          <w:b/>
          <w:bCs/>
          <w:sz w:val="28"/>
          <w:szCs w:val="28"/>
        </w:rPr>
        <w:t xml:space="preserve">1) роль и значение прокуратуры в реализации Федерального закона от 31 июля 2020 г. №248 «О государственном контроле (надзоре) и муниципальном </w:t>
      </w:r>
      <w:r w:rsidRPr="00096BF9">
        <w:rPr>
          <w:b/>
          <w:bCs/>
          <w:sz w:val="28"/>
          <w:szCs w:val="28"/>
        </w:rPr>
        <w:lastRenderedPageBreak/>
        <w:t>контроле в Российской Федерации»;</w:t>
      </w:r>
    </w:p>
    <w:p w14:paraId="6DD7ACEA" w14:textId="03A58C35" w:rsidR="00096BF9" w:rsidRPr="00096BF9" w:rsidRDefault="00096BF9" w:rsidP="00D822DA">
      <w:pPr>
        <w:shd w:val="clear" w:color="auto" w:fill="FFFFFF"/>
        <w:spacing w:line="317" w:lineRule="exact"/>
        <w:ind w:right="43" w:firstLine="851"/>
        <w:jc w:val="both"/>
        <w:rPr>
          <w:b/>
          <w:bCs/>
          <w:sz w:val="28"/>
          <w:szCs w:val="28"/>
        </w:rPr>
      </w:pPr>
      <w:r w:rsidRPr="00096BF9">
        <w:rPr>
          <w:b/>
          <w:bCs/>
          <w:sz w:val="28"/>
          <w:szCs w:val="28"/>
        </w:rPr>
        <w:t>2) проблемы реализации основных функций органов прокуратуры Российской Федерации.</w:t>
      </w:r>
    </w:p>
    <w:p w14:paraId="042A2CB7" w14:textId="77777777" w:rsidR="00D822DA" w:rsidRPr="00376740" w:rsidRDefault="00D822DA" w:rsidP="00D822D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всех заинтересованных лиц принять участие в работе конференции. </w:t>
      </w:r>
      <w:r w:rsidRPr="00376740">
        <w:rPr>
          <w:sz w:val="29"/>
          <w:szCs w:val="29"/>
          <w:shd w:val="clear" w:color="auto" w:fill="FFFFFF"/>
        </w:rPr>
        <w:t xml:space="preserve">Формат проведения конференции </w:t>
      </w:r>
      <w:r>
        <w:rPr>
          <w:sz w:val="29"/>
          <w:szCs w:val="29"/>
          <w:shd w:val="clear" w:color="auto" w:fill="FFFFFF"/>
        </w:rPr>
        <w:t>-</w:t>
      </w:r>
      <w:r w:rsidRPr="00376740">
        <w:rPr>
          <w:sz w:val="29"/>
          <w:szCs w:val="29"/>
          <w:shd w:val="clear" w:color="auto" w:fill="FFFFFF"/>
        </w:rPr>
        <w:t xml:space="preserve"> </w:t>
      </w:r>
      <w:r>
        <w:rPr>
          <w:sz w:val="29"/>
          <w:szCs w:val="29"/>
          <w:shd w:val="clear" w:color="auto" w:fill="FFFFFF"/>
        </w:rPr>
        <w:t>очный</w:t>
      </w:r>
      <w:r w:rsidRPr="00376740">
        <w:rPr>
          <w:sz w:val="29"/>
          <w:szCs w:val="29"/>
          <w:shd w:val="clear" w:color="auto" w:fill="FFFFFF"/>
        </w:rPr>
        <w:t xml:space="preserve"> (</w:t>
      </w:r>
      <w:r>
        <w:rPr>
          <w:sz w:val="29"/>
          <w:szCs w:val="29"/>
          <w:shd w:val="clear" w:color="auto" w:fill="FFFFFF"/>
        </w:rPr>
        <w:t>возможно изменение формата конференции с учетом санитарно-эпидемиологической обстановки в стране и регионе</w:t>
      </w:r>
      <w:r w:rsidRPr="00376740">
        <w:rPr>
          <w:sz w:val="29"/>
          <w:szCs w:val="29"/>
          <w:shd w:val="clear" w:color="auto" w:fill="FFFFFF"/>
        </w:rPr>
        <w:t xml:space="preserve">), вид участия </w:t>
      </w:r>
      <w:r>
        <w:rPr>
          <w:sz w:val="29"/>
          <w:szCs w:val="29"/>
          <w:shd w:val="clear" w:color="auto" w:fill="FFFFFF"/>
        </w:rPr>
        <w:t>-</w:t>
      </w:r>
      <w:r w:rsidRPr="00376740">
        <w:rPr>
          <w:sz w:val="29"/>
          <w:szCs w:val="29"/>
          <w:shd w:val="clear" w:color="auto" w:fill="FFFFFF"/>
        </w:rPr>
        <w:t xml:space="preserve"> выступление с докладом или участие в дискуссии. </w:t>
      </w:r>
    </w:p>
    <w:p w14:paraId="6102209A" w14:textId="77777777" w:rsidR="00D822DA" w:rsidRDefault="00D822DA" w:rsidP="00D822DA">
      <w:pPr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 итогам конференции планируется издание сборника статей конференции, который индексируется в РИНЦ. Также лучшие статьи (по желанию авторов) могут быть опубликованы в журналах «Законность и правопорядок» и «Вестник Нижегородского университета им. Н.И. Лобачевского».</w:t>
      </w:r>
    </w:p>
    <w:p w14:paraId="29A98FA9" w14:textId="77777777" w:rsidR="00D822DA" w:rsidRDefault="00D822DA" w:rsidP="00D822DA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Объем публикации до 20 тыс. печатных знаков с учетом пробелов (до 15 страниц), шрифт Times New </w:t>
      </w:r>
      <w:proofErr w:type="spellStart"/>
      <w:r>
        <w:rPr>
          <w:color w:val="222222"/>
          <w:sz w:val="28"/>
          <w:szCs w:val="28"/>
        </w:rPr>
        <w:t>Roman</w:t>
      </w:r>
      <w:proofErr w:type="spellEnd"/>
      <w:r>
        <w:rPr>
          <w:color w:val="222222"/>
          <w:sz w:val="28"/>
          <w:szCs w:val="28"/>
        </w:rPr>
        <w:t>, высота шрифта 14, интервал полуторный, абзацный отступ – 1,25 см., поля: верхнее – 2 см., нижнее – 2 см., левое 2 см., правое – 1 см. Сноски помещаются постранично, нумерация сносок сплошная. В конце статьи приводится список использованной литературы (библиография).</w:t>
      </w:r>
    </w:p>
    <w:p w14:paraId="68F90675" w14:textId="7F8DBC4C" w:rsidR="00D822DA" w:rsidRDefault="00D822DA" w:rsidP="00D822DA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Для участия в конференции просим представить в оргкомитет </w:t>
      </w:r>
      <w:r>
        <w:rPr>
          <w:b/>
          <w:color w:val="222222"/>
          <w:sz w:val="28"/>
          <w:szCs w:val="28"/>
        </w:rPr>
        <w:t>до 1</w:t>
      </w:r>
      <w:r w:rsidR="00F62D03">
        <w:rPr>
          <w:b/>
          <w:color w:val="222222"/>
          <w:sz w:val="28"/>
          <w:szCs w:val="28"/>
        </w:rPr>
        <w:t>2</w:t>
      </w:r>
      <w:r w:rsidR="00B06404">
        <w:rPr>
          <w:b/>
          <w:color w:val="222222"/>
          <w:sz w:val="28"/>
          <w:szCs w:val="28"/>
        </w:rPr>
        <w:t xml:space="preserve"> мая</w:t>
      </w:r>
      <w:r>
        <w:rPr>
          <w:b/>
          <w:color w:val="222222"/>
          <w:sz w:val="28"/>
          <w:szCs w:val="28"/>
        </w:rPr>
        <w:t xml:space="preserve"> 202</w:t>
      </w:r>
      <w:r w:rsidR="00B06404">
        <w:rPr>
          <w:b/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заявку с указанием следующих данных: фамилия, имя, отчество (полностью); место работы (учебы); должность (без сокращений), ученая степень, ученое звание, тема доклада (выступления), адрес, телефон, факс, </w:t>
      </w:r>
      <w:r>
        <w:rPr>
          <w:color w:val="222222"/>
          <w:sz w:val="28"/>
          <w:szCs w:val="28"/>
          <w:lang w:val="en-US"/>
        </w:rPr>
        <w:t>e</w:t>
      </w:r>
      <w:r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  <w:lang w:val="en-US"/>
        </w:rPr>
        <w:t>mail</w:t>
      </w:r>
      <w:r w:rsidRPr="00DE6906">
        <w:rPr>
          <w:color w:val="222222"/>
          <w:sz w:val="28"/>
          <w:szCs w:val="28"/>
        </w:rPr>
        <w:t xml:space="preserve"> </w:t>
      </w:r>
      <w:r>
        <w:rPr>
          <w:i/>
          <w:color w:val="222222"/>
          <w:sz w:val="28"/>
          <w:szCs w:val="28"/>
        </w:rPr>
        <w:t>(Приложение 1)</w:t>
      </w:r>
      <w:r>
        <w:rPr>
          <w:color w:val="222222"/>
          <w:sz w:val="28"/>
          <w:szCs w:val="28"/>
        </w:rPr>
        <w:t>.</w:t>
      </w:r>
    </w:p>
    <w:p w14:paraId="34799BF5" w14:textId="77777777" w:rsidR="00D822DA" w:rsidRDefault="00D822DA" w:rsidP="00D822DA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 w:rsidRPr="00615B6E">
        <w:rPr>
          <w:b/>
          <w:bCs/>
          <w:color w:val="222222"/>
          <w:sz w:val="28"/>
          <w:szCs w:val="28"/>
        </w:rPr>
        <w:t>Заявки направлять по электронному адресу: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  <w:lang w:val="en-US"/>
        </w:rPr>
        <w:t>docpred</w:t>
      </w:r>
      <w:proofErr w:type="spellEnd"/>
      <w:r>
        <w:rPr>
          <w:color w:val="222222"/>
          <w:sz w:val="28"/>
          <w:szCs w:val="28"/>
        </w:rPr>
        <w:t>@</w:t>
      </w:r>
      <w:proofErr w:type="spellStart"/>
      <w:r>
        <w:rPr>
          <w:color w:val="222222"/>
          <w:sz w:val="28"/>
          <w:szCs w:val="28"/>
          <w:lang w:val="en-US"/>
        </w:rPr>
        <w:t>yandex</w:t>
      </w:r>
      <w:proofErr w:type="spellEnd"/>
      <w:r>
        <w:rPr>
          <w:color w:val="222222"/>
          <w:sz w:val="28"/>
          <w:szCs w:val="28"/>
        </w:rPr>
        <w:t>.</w:t>
      </w:r>
      <w:proofErr w:type="spellStart"/>
      <w:r>
        <w:rPr>
          <w:color w:val="222222"/>
          <w:sz w:val="28"/>
          <w:szCs w:val="28"/>
          <w:lang w:val="en-US"/>
        </w:rPr>
        <w:t>ru</w:t>
      </w:r>
      <w:proofErr w:type="spellEnd"/>
      <w:r>
        <w:rPr>
          <w:color w:val="222222"/>
          <w:sz w:val="28"/>
          <w:szCs w:val="28"/>
        </w:rPr>
        <w:t xml:space="preserve"> – кафедра административного и финансового права юридического факультета ННГУ, профессору Мартынову Алексею Владимировичу.</w:t>
      </w:r>
    </w:p>
    <w:p w14:paraId="3860DD99" w14:textId="77777777" w:rsidR="00D822DA" w:rsidRDefault="00D822DA" w:rsidP="00D822DA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Расходы, связанные с проездом, проживанием и питанием, участники конференции несут самостоятельно.</w:t>
      </w:r>
    </w:p>
    <w:p w14:paraId="3433022A" w14:textId="10BB77FB" w:rsidR="00D320B4" w:rsidRPr="00D320B4" w:rsidRDefault="00D822DA" w:rsidP="00D320B4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 необходимости встречи и бронирования мест для проживания просим сообщить заранее. </w:t>
      </w:r>
      <w:r>
        <w:rPr>
          <w:b/>
          <w:color w:val="222222"/>
          <w:sz w:val="28"/>
          <w:szCs w:val="28"/>
        </w:rPr>
        <w:t xml:space="preserve">Контактные телефоны: </w:t>
      </w:r>
      <w:r w:rsidRPr="00787AC3">
        <w:rPr>
          <w:bCs/>
          <w:color w:val="222222"/>
          <w:sz w:val="28"/>
          <w:szCs w:val="28"/>
        </w:rPr>
        <w:t>раб.</w:t>
      </w:r>
      <w:r>
        <w:rPr>
          <w:bCs/>
          <w:color w:val="222222"/>
          <w:sz w:val="28"/>
          <w:szCs w:val="28"/>
        </w:rPr>
        <w:t>:</w:t>
      </w:r>
      <w:r w:rsidR="00AD7FF1" w:rsidRPr="00AD7FF1">
        <w:rPr>
          <w:bCs/>
          <w:color w:val="222222"/>
          <w:sz w:val="28"/>
          <w:szCs w:val="28"/>
        </w:rPr>
        <w:t xml:space="preserve"> 8</w:t>
      </w:r>
      <w:r>
        <w:rPr>
          <w:color w:val="222222"/>
          <w:sz w:val="28"/>
          <w:szCs w:val="28"/>
        </w:rPr>
        <w:t xml:space="preserve"> (831) 428-90-83, моб.: +7-</w:t>
      </w:r>
      <w:r w:rsidR="00D320B4" w:rsidRPr="00D320B4">
        <w:rPr>
          <w:color w:val="222222"/>
          <w:sz w:val="28"/>
          <w:szCs w:val="28"/>
        </w:rPr>
        <w:t>910-120-86-</w:t>
      </w:r>
      <w:proofErr w:type="gramStart"/>
      <w:r w:rsidR="00D320B4" w:rsidRPr="00D320B4">
        <w:rPr>
          <w:color w:val="222222"/>
          <w:sz w:val="28"/>
          <w:szCs w:val="28"/>
        </w:rPr>
        <w:t>17</w:t>
      </w:r>
      <w:r>
        <w:rPr>
          <w:color w:val="222222"/>
          <w:sz w:val="28"/>
          <w:szCs w:val="28"/>
        </w:rPr>
        <w:t xml:space="preserve">  –</w:t>
      </w:r>
      <w:proofErr w:type="gramEnd"/>
      <w:r>
        <w:rPr>
          <w:color w:val="222222"/>
          <w:sz w:val="28"/>
          <w:szCs w:val="28"/>
        </w:rPr>
        <w:t xml:space="preserve"> </w:t>
      </w:r>
      <w:r w:rsidR="004C52FF">
        <w:rPr>
          <w:color w:val="222222"/>
          <w:sz w:val="28"/>
          <w:szCs w:val="28"/>
        </w:rPr>
        <w:t xml:space="preserve">Сазонова Татьяна </w:t>
      </w:r>
      <w:r w:rsidR="00674EBF">
        <w:rPr>
          <w:color w:val="222222"/>
          <w:sz w:val="28"/>
          <w:szCs w:val="28"/>
        </w:rPr>
        <w:t>Сергеевна</w:t>
      </w:r>
      <w:r>
        <w:rPr>
          <w:color w:val="222222"/>
          <w:sz w:val="28"/>
          <w:szCs w:val="28"/>
        </w:rPr>
        <w:t xml:space="preserve"> (общие вопросы, принятие заявок); раб.:</w:t>
      </w:r>
      <w:r w:rsidR="00AD7FF1" w:rsidRPr="00AD7FF1">
        <w:rPr>
          <w:color w:val="222222"/>
          <w:sz w:val="28"/>
          <w:szCs w:val="28"/>
        </w:rPr>
        <w:t xml:space="preserve"> 8</w:t>
      </w:r>
      <w:r>
        <w:rPr>
          <w:color w:val="222222"/>
          <w:sz w:val="28"/>
          <w:szCs w:val="28"/>
        </w:rPr>
        <w:t xml:space="preserve"> (831) 428-90-83, моб.: +7-910-107-00-20 – </w:t>
      </w:r>
      <w:proofErr w:type="spellStart"/>
      <w:r>
        <w:rPr>
          <w:color w:val="222222"/>
          <w:sz w:val="28"/>
          <w:szCs w:val="28"/>
        </w:rPr>
        <w:t>Головизнина</w:t>
      </w:r>
      <w:proofErr w:type="spellEnd"/>
      <w:r>
        <w:rPr>
          <w:color w:val="222222"/>
          <w:sz w:val="28"/>
          <w:szCs w:val="28"/>
        </w:rPr>
        <w:t xml:space="preserve"> Юлия Игоревна (вопросы по трансферу и размещению)</w:t>
      </w:r>
      <w:r w:rsidR="00D320B4">
        <w:rPr>
          <w:color w:val="222222"/>
          <w:sz w:val="28"/>
          <w:szCs w:val="28"/>
        </w:rPr>
        <w:t xml:space="preserve"> или по эл. почте: </w:t>
      </w:r>
      <w:proofErr w:type="spellStart"/>
      <w:r w:rsidR="00D320B4">
        <w:rPr>
          <w:color w:val="222222"/>
          <w:sz w:val="28"/>
          <w:szCs w:val="28"/>
          <w:lang w:val="en-US"/>
        </w:rPr>
        <w:t>aifpufunn</w:t>
      </w:r>
      <w:proofErr w:type="spellEnd"/>
      <w:r w:rsidR="00D320B4" w:rsidRPr="00D320B4">
        <w:rPr>
          <w:color w:val="222222"/>
          <w:sz w:val="28"/>
          <w:szCs w:val="28"/>
        </w:rPr>
        <w:t>@</w:t>
      </w:r>
      <w:proofErr w:type="spellStart"/>
      <w:r w:rsidR="00D320B4">
        <w:rPr>
          <w:color w:val="222222"/>
          <w:sz w:val="28"/>
          <w:szCs w:val="28"/>
          <w:lang w:val="en-US"/>
        </w:rPr>
        <w:t>yandex</w:t>
      </w:r>
      <w:proofErr w:type="spellEnd"/>
      <w:r w:rsidR="00D320B4" w:rsidRPr="00D320B4">
        <w:rPr>
          <w:color w:val="222222"/>
          <w:sz w:val="28"/>
          <w:szCs w:val="28"/>
        </w:rPr>
        <w:t>.</w:t>
      </w:r>
      <w:proofErr w:type="spellStart"/>
      <w:r w:rsidR="00D320B4">
        <w:rPr>
          <w:color w:val="222222"/>
          <w:sz w:val="28"/>
          <w:szCs w:val="28"/>
          <w:lang w:val="en-US"/>
        </w:rPr>
        <w:t>ru</w:t>
      </w:r>
      <w:proofErr w:type="spellEnd"/>
      <w:r w:rsidR="00D320B4" w:rsidRPr="00D320B4">
        <w:rPr>
          <w:color w:val="222222"/>
          <w:sz w:val="28"/>
          <w:szCs w:val="28"/>
        </w:rPr>
        <w:t>.</w:t>
      </w:r>
    </w:p>
    <w:p w14:paraId="6D0E5CBF" w14:textId="59DAE95B" w:rsidR="00D822DA" w:rsidRPr="00AD7FF1" w:rsidRDefault="00D822DA" w:rsidP="00D822DA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Конференция будет проходить по адресу: г. Нижний Новгород, </w:t>
      </w:r>
      <w:r w:rsidR="00AD7FF1">
        <w:rPr>
          <w:color w:val="222222"/>
          <w:sz w:val="28"/>
          <w:szCs w:val="28"/>
        </w:rPr>
        <w:t>проспект Гагарина, 23.</w:t>
      </w:r>
    </w:p>
    <w:p w14:paraId="5B08F4CF" w14:textId="77777777" w:rsidR="00D822DA" w:rsidRDefault="00D822DA" w:rsidP="00D822DA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Регистрация участников конференции: 09.00 час.</w:t>
      </w:r>
    </w:p>
    <w:p w14:paraId="01A498EC" w14:textId="77777777" w:rsidR="00D822DA" w:rsidRDefault="00D822DA" w:rsidP="00D822DA">
      <w:pPr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Начало работы конференции: 10.00 час.</w:t>
      </w:r>
      <w:r>
        <w:rPr>
          <w:i/>
          <w:color w:val="222222"/>
          <w:sz w:val="28"/>
          <w:szCs w:val="28"/>
        </w:rPr>
        <w:t xml:space="preserve">          </w:t>
      </w:r>
    </w:p>
    <w:p w14:paraId="228B428B" w14:textId="77777777" w:rsidR="00D822DA" w:rsidRDefault="00D822DA" w:rsidP="00D822DA">
      <w:pPr>
        <w:ind w:firstLine="851"/>
        <w:jc w:val="both"/>
        <w:rPr>
          <w:color w:val="222222"/>
          <w:sz w:val="28"/>
          <w:szCs w:val="28"/>
        </w:rPr>
      </w:pPr>
    </w:p>
    <w:p w14:paraId="210D2182" w14:textId="77777777" w:rsidR="00D822DA" w:rsidRDefault="00D822DA" w:rsidP="00D822DA">
      <w:pPr>
        <w:ind w:firstLine="851"/>
        <w:jc w:val="both"/>
        <w:rPr>
          <w:color w:val="222222"/>
          <w:sz w:val="28"/>
          <w:szCs w:val="28"/>
        </w:rPr>
      </w:pPr>
    </w:p>
    <w:p w14:paraId="0FCB33B9" w14:textId="77777777" w:rsidR="00D822DA" w:rsidRDefault="00D822DA" w:rsidP="00D822DA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С уважением,</w:t>
      </w:r>
    </w:p>
    <w:p w14:paraId="018BFC3B" w14:textId="77777777" w:rsidR="00D822DA" w:rsidRDefault="00D822DA" w:rsidP="00D822DA">
      <w:pPr>
        <w:ind w:firstLine="851"/>
        <w:jc w:val="both"/>
        <w:rPr>
          <w:i/>
          <w:color w:val="222222"/>
          <w:sz w:val="28"/>
          <w:szCs w:val="28"/>
        </w:rPr>
      </w:pPr>
    </w:p>
    <w:p w14:paraId="72580380" w14:textId="77777777" w:rsidR="00D822DA" w:rsidRDefault="00D822DA" w:rsidP="00D822DA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Председатель организационного комитета конференции,</w:t>
      </w:r>
    </w:p>
    <w:p w14:paraId="358B3BD0" w14:textId="77777777" w:rsidR="00D822DA" w:rsidRDefault="00D822DA" w:rsidP="00D822DA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заведующий кафедрой административного и</w:t>
      </w:r>
    </w:p>
    <w:p w14:paraId="398278C0" w14:textId="217C2687" w:rsidR="00D822DA" w:rsidRDefault="00D822DA" w:rsidP="00D822DA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финансового права юридического факультета</w:t>
      </w:r>
    </w:p>
    <w:p w14:paraId="5D5F1D96" w14:textId="77777777" w:rsidR="00D822DA" w:rsidRDefault="00D822DA" w:rsidP="00D822DA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ННГУ им. Н.И. Лобачевского, </w:t>
      </w:r>
    </w:p>
    <w:p w14:paraId="24FEFA68" w14:textId="77777777" w:rsidR="00D822DA" w:rsidRDefault="00D822DA" w:rsidP="00D822DA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доктор юридических наук, профессор                                                    А.В. Мартынов</w:t>
      </w:r>
    </w:p>
    <w:p w14:paraId="64D9255F" w14:textId="77777777" w:rsidR="00D822DA" w:rsidRDefault="00D822DA" w:rsidP="00D822DA">
      <w:pPr>
        <w:ind w:firstLine="851"/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                                                                                          </w:t>
      </w:r>
    </w:p>
    <w:p w14:paraId="797B9330" w14:textId="77777777" w:rsidR="00D822DA" w:rsidRDefault="00D822DA" w:rsidP="00D822DA">
      <w:pPr>
        <w:jc w:val="both"/>
        <w:rPr>
          <w:b/>
          <w:i/>
          <w:sz w:val="24"/>
          <w:szCs w:val="24"/>
        </w:rPr>
      </w:pPr>
    </w:p>
    <w:p w14:paraId="14CA84F0" w14:textId="77777777" w:rsidR="00D822DA" w:rsidRDefault="00D822DA" w:rsidP="00D822DA">
      <w:pPr>
        <w:jc w:val="both"/>
        <w:rPr>
          <w:b/>
          <w:i/>
          <w:sz w:val="24"/>
          <w:szCs w:val="24"/>
        </w:rPr>
      </w:pPr>
    </w:p>
    <w:p w14:paraId="385A9F43" w14:textId="77777777" w:rsidR="00D822DA" w:rsidRDefault="00D822DA" w:rsidP="00D822DA">
      <w:pPr>
        <w:jc w:val="both"/>
        <w:rPr>
          <w:b/>
          <w:i/>
          <w:sz w:val="24"/>
          <w:szCs w:val="24"/>
        </w:rPr>
      </w:pPr>
    </w:p>
    <w:p w14:paraId="079CB066" w14:textId="77777777" w:rsidR="00D822DA" w:rsidRDefault="00D822DA" w:rsidP="00D822DA">
      <w:pPr>
        <w:jc w:val="both"/>
        <w:rPr>
          <w:b/>
          <w:i/>
          <w:sz w:val="24"/>
          <w:szCs w:val="24"/>
        </w:rPr>
      </w:pPr>
    </w:p>
    <w:p w14:paraId="0C8EA816" w14:textId="77777777" w:rsidR="00D822DA" w:rsidRDefault="00D822DA" w:rsidP="00D822DA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1</w:t>
      </w:r>
    </w:p>
    <w:p w14:paraId="57D30EBC" w14:textId="77777777" w:rsidR="00D822DA" w:rsidRDefault="00D822DA" w:rsidP="00D822DA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14:paraId="56E92BB8" w14:textId="77777777" w:rsidR="00D822DA" w:rsidRDefault="00D822DA" w:rsidP="00D822D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 на участие в конференции «</w:t>
      </w:r>
      <w:r>
        <w:rPr>
          <w:b/>
          <w:sz w:val="28"/>
          <w:szCs w:val="28"/>
        </w:rPr>
        <w:t>Актуальные вопросы контроля и надзора в социально значимых сферах деятельности общества и государства</w:t>
      </w:r>
      <w:r>
        <w:rPr>
          <w:b/>
          <w:bCs/>
          <w:color w:val="000000"/>
          <w:sz w:val="28"/>
          <w:szCs w:val="28"/>
        </w:rPr>
        <w:t>»</w:t>
      </w:r>
    </w:p>
    <w:p w14:paraId="4A3F217D" w14:textId="77777777" w:rsidR="00D822DA" w:rsidRDefault="00D822DA" w:rsidP="00D822D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2640"/>
        <w:gridCol w:w="2287"/>
      </w:tblGrid>
      <w:tr w:rsidR="00D822DA" w14:paraId="59B511F2" w14:textId="77777777" w:rsidTr="0033440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849C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4A76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1F855907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2DA" w14:paraId="43FCFCA7" w14:textId="77777777" w:rsidTr="0033440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57CB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C949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1708B463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2DA" w14:paraId="258566DC" w14:textId="77777777" w:rsidTr="0033440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5F78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5F67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6144BFF8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2DA" w14:paraId="2566A974" w14:textId="77777777" w:rsidTr="0033440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D0A1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Организация, субъект РФ, населенный пункт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67A2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51E3A611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2DA" w14:paraId="378442F0" w14:textId="77777777" w:rsidTr="0033440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815B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выступления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856F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0C15B317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2DA" w14:paraId="41BEC972" w14:textId="77777777" w:rsidTr="0033440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B2E6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06DC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6B47EF93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D822DA" w14:paraId="58B11D25" w14:textId="77777777" w:rsidTr="0033440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FBBF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65A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14BAADFA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2DA" w14:paraId="15B1C20B" w14:textId="77777777" w:rsidTr="0033440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FFAB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F3D3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2DA" w14:paraId="3A99F11D" w14:textId="77777777" w:rsidTr="00334403"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D20C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Предполагаемые даты (для иногородних):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FD17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Приезда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0FF4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Отъезда</w:t>
            </w:r>
          </w:p>
        </w:tc>
      </w:tr>
      <w:tr w:rsidR="00D822DA" w14:paraId="1D8B07F2" w14:textId="77777777" w:rsidTr="00334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A779" w14:textId="77777777" w:rsidR="00D822DA" w:rsidRDefault="00D822DA" w:rsidP="0033440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A0CD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C20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2DA" w14:paraId="6D0BE7D4" w14:textId="77777777" w:rsidTr="0033440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8D1A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Необходимость бронирования гостиницы, пожелания к размещению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1581" w14:textId="77777777" w:rsidR="00D822DA" w:rsidRDefault="00D822DA" w:rsidP="00334403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CC9946B" w14:textId="77777777" w:rsidR="00D822DA" w:rsidRDefault="00D822DA" w:rsidP="00D822D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C4FB5FE" w14:textId="77777777" w:rsidR="00D822DA" w:rsidRDefault="00D822DA" w:rsidP="00D822DA">
      <w:pPr>
        <w:jc w:val="both"/>
        <w:rPr>
          <w:b/>
          <w:i/>
          <w:sz w:val="24"/>
          <w:szCs w:val="24"/>
        </w:rPr>
      </w:pPr>
    </w:p>
    <w:p w14:paraId="7905CB7A" w14:textId="77777777" w:rsidR="00D822DA" w:rsidRDefault="00D822DA" w:rsidP="00D822DA">
      <w:pPr>
        <w:jc w:val="both"/>
        <w:rPr>
          <w:b/>
          <w:i/>
          <w:sz w:val="24"/>
          <w:szCs w:val="24"/>
        </w:rPr>
      </w:pPr>
    </w:p>
    <w:p w14:paraId="6E5C1156" w14:textId="77777777" w:rsidR="00D822DA" w:rsidRDefault="00D822DA" w:rsidP="00D822DA">
      <w:pPr>
        <w:jc w:val="both"/>
        <w:rPr>
          <w:b/>
          <w:i/>
          <w:sz w:val="24"/>
          <w:szCs w:val="24"/>
        </w:rPr>
      </w:pPr>
    </w:p>
    <w:p w14:paraId="5D12008F" w14:textId="77777777" w:rsidR="00D822DA" w:rsidRDefault="00D822DA" w:rsidP="00D822DA">
      <w:pPr>
        <w:jc w:val="both"/>
        <w:rPr>
          <w:b/>
          <w:i/>
          <w:sz w:val="24"/>
          <w:szCs w:val="24"/>
        </w:rPr>
      </w:pPr>
    </w:p>
    <w:p w14:paraId="16AC5295" w14:textId="77777777" w:rsidR="00D822DA" w:rsidRDefault="00D822DA" w:rsidP="00D822DA">
      <w:pPr>
        <w:jc w:val="both"/>
        <w:rPr>
          <w:b/>
          <w:i/>
          <w:sz w:val="24"/>
          <w:szCs w:val="24"/>
        </w:rPr>
      </w:pPr>
    </w:p>
    <w:bookmarkEnd w:id="0"/>
    <w:p w14:paraId="3E236FB1" w14:textId="77777777" w:rsidR="0036558A" w:rsidRDefault="0036558A" w:rsidP="00DE6906">
      <w:pPr>
        <w:jc w:val="center"/>
        <w:rPr>
          <w:b/>
          <w:sz w:val="28"/>
          <w:szCs w:val="28"/>
        </w:rPr>
      </w:pPr>
    </w:p>
    <w:sectPr w:rsidR="0036558A" w:rsidSect="00DE6906">
      <w:pgSz w:w="11906" w:h="16838"/>
      <w:pgMar w:top="567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06"/>
    <w:rsid w:val="0001490A"/>
    <w:rsid w:val="00031DB4"/>
    <w:rsid w:val="000353AD"/>
    <w:rsid w:val="0008778B"/>
    <w:rsid w:val="00096BF9"/>
    <w:rsid w:val="000A6609"/>
    <w:rsid w:val="000B72D5"/>
    <w:rsid w:val="000C276D"/>
    <w:rsid w:val="001572C1"/>
    <w:rsid w:val="0016652A"/>
    <w:rsid w:val="0017452D"/>
    <w:rsid w:val="001839D4"/>
    <w:rsid w:val="00194442"/>
    <w:rsid w:val="001959B7"/>
    <w:rsid w:val="00236E7B"/>
    <w:rsid w:val="00240244"/>
    <w:rsid w:val="0025627F"/>
    <w:rsid w:val="002A511F"/>
    <w:rsid w:val="002C4B4B"/>
    <w:rsid w:val="00305A38"/>
    <w:rsid w:val="00322859"/>
    <w:rsid w:val="0036558A"/>
    <w:rsid w:val="00376740"/>
    <w:rsid w:val="00380DE3"/>
    <w:rsid w:val="003A0689"/>
    <w:rsid w:val="0043078B"/>
    <w:rsid w:val="00462175"/>
    <w:rsid w:val="00481FFA"/>
    <w:rsid w:val="004A059C"/>
    <w:rsid w:val="004C52FF"/>
    <w:rsid w:val="00576E28"/>
    <w:rsid w:val="0059674C"/>
    <w:rsid w:val="005B40CE"/>
    <w:rsid w:val="005E4B57"/>
    <w:rsid w:val="006072B2"/>
    <w:rsid w:val="00615B6E"/>
    <w:rsid w:val="00633D61"/>
    <w:rsid w:val="006374E6"/>
    <w:rsid w:val="00674EBF"/>
    <w:rsid w:val="00675BCF"/>
    <w:rsid w:val="006941E0"/>
    <w:rsid w:val="00696C47"/>
    <w:rsid w:val="006A13DC"/>
    <w:rsid w:val="006B06A0"/>
    <w:rsid w:val="006F2AFD"/>
    <w:rsid w:val="00787AC3"/>
    <w:rsid w:val="007A0C97"/>
    <w:rsid w:val="007E53D2"/>
    <w:rsid w:val="007F4FAF"/>
    <w:rsid w:val="008329CC"/>
    <w:rsid w:val="00833378"/>
    <w:rsid w:val="0083640A"/>
    <w:rsid w:val="008A1EC3"/>
    <w:rsid w:val="008A561E"/>
    <w:rsid w:val="008C6888"/>
    <w:rsid w:val="008E6326"/>
    <w:rsid w:val="008F19F7"/>
    <w:rsid w:val="009470AA"/>
    <w:rsid w:val="00955A84"/>
    <w:rsid w:val="0097171E"/>
    <w:rsid w:val="009B7F79"/>
    <w:rsid w:val="009C2636"/>
    <w:rsid w:val="009D471C"/>
    <w:rsid w:val="00A3602F"/>
    <w:rsid w:val="00A91BBF"/>
    <w:rsid w:val="00AD7FF1"/>
    <w:rsid w:val="00B06404"/>
    <w:rsid w:val="00B071CC"/>
    <w:rsid w:val="00B354FC"/>
    <w:rsid w:val="00B63A42"/>
    <w:rsid w:val="00B75900"/>
    <w:rsid w:val="00B81FA3"/>
    <w:rsid w:val="00B9125E"/>
    <w:rsid w:val="00C0026C"/>
    <w:rsid w:val="00C1634F"/>
    <w:rsid w:val="00C304EF"/>
    <w:rsid w:val="00C5399E"/>
    <w:rsid w:val="00C65C1F"/>
    <w:rsid w:val="00C97EE7"/>
    <w:rsid w:val="00D17E90"/>
    <w:rsid w:val="00D31D5D"/>
    <w:rsid w:val="00D320B4"/>
    <w:rsid w:val="00D42912"/>
    <w:rsid w:val="00D72AA0"/>
    <w:rsid w:val="00D822DA"/>
    <w:rsid w:val="00D924F1"/>
    <w:rsid w:val="00DB7A7F"/>
    <w:rsid w:val="00DD0F55"/>
    <w:rsid w:val="00DE6906"/>
    <w:rsid w:val="00E316E7"/>
    <w:rsid w:val="00E50BF6"/>
    <w:rsid w:val="00EA06C2"/>
    <w:rsid w:val="00EA0B57"/>
    <w:rsid w:val="00F34F6B"/>
    <w:rsid w:val="00F62D03"/>
    <w:rsid w:val="00F72A3B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BEAA"/>
  <w15:docId w15:val="{60BAFA35-6E0B-4D74-B470-19D0F8E5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E69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UNN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алексей мартынов</cp:lastModifiedBy>
  <cp:revision>55</cp:revision>
  <cp:lastPrinted>2021-04-12T21:11:00Z</cp:lastPrinted>
  <dcterms:created xsi:type="dcterms:W3CDTF">2019-02-03T22:42:00Z</dcterms:created>
  <dcterms:modified xsi:type="dcterms:W3CDTF">2022-04-08T21:24:00Z</dcterms:modified>
</cp:coreProperties>
</file>